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9A5" w:rsidRPr="009D49A5" w:rsidRDefault="009D49A5" w:rsidP="009D49A5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D49A5">
        <w:rPr>
          <w:rFonts w:ascii="Times New Roman" w:hAnsi="Times New Roman" w:cs="Times New Roman"/>
          <w:b/>
          <w:sz w:val="28"/>
          <w:szCs w:val="28"/>
          <w:lang w:eastAsia="ru-RU"/>
        </w:rPr>
        <w:t>Инвестору через Платформу обратной связи для бизнеса рассказали о мерах поддержки проектов в сфере туризма</w:t>
      </w:r>
    </w:p>
    <w:p w:rsidR="009D49A5" w:rsidRPr="009D49A5" w:rsidRDefault="009D49A5" w:rsidP="009D49A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49A5" w:rsidRPr="009D49A5" w:rsidRDefault="009D49A5" w:rsidP="009D49A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D49A5">
        <w:rPr>
          <w:rFonts w:ascii="Times New Roman" w:hAnsi="Times New Roman" w:cs="Times New Roman"/>
          <w:sz w:val="28"/>
          <w:szCs w:val="28"/>
          <w:lang w:eastAsia="ru-RU"/>
        </w:rPr>
        <w:t>Предприниматели Саратовской области активно используют Платформу обратной связи для бизнеса (</w:t>
      </w:r>
      <w:proofErr w:type="gramStart"/>
      <w:r w:rsidRPr="009D49A5">
        <w:rPr>
          <w:rFonts w:ascii="Times New Roman" w:hAnsi="Times New Roman" w:cs="Times New Roman"/>
          <w:sz w:val="28"/>
          <w:szCs w:val="28"/>
          <w:lang w:eastAsia="ru-RU"/>
        </w:rPr>
        <w:t>ПОС</w:t>
      </w:r>
      <w:proofErr w:type="gramEnd"/>
      <w:r w:rsidRPr="009D49A5">
        <w:rPr>
          <w:rFonts w:ascii="Times New Roman" w:hAnsi="Times New Roman" w:cs="Times New Roman"/>
          <w:sz w:val="28"/>
          <w:szCs w:val="28"/>
          <w:lang w:eastAsia="ru-RU"/>
        </w:rPr>
        <w:t xml:space="preserve"> Бизнес), в том числе, чтобы получать детальные консультации по доступным мерам государственной поддержки.</w:t>
      </w:r>
      <w:r w:rsidRPr="009D49A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D49A5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Предприниматель из </w:t>
      </w:r>
      <w:proofErr w:type="spellStart"/>
      <w:r w:rsidRPr="009D49A5">
        <w:rPr>
          <w:rFonts w:ascii="Times New Roman" w:hAnsi="Times New Roman" w:cs="Times New Roman"/>
          <w:sz w:val="28"/>
          <w:szCs w:val="28"/>
          <w:lang w:eastAsia="ru-RU"/>
        </w:rPr>
        <w:t>Озинского</w:t>
      </w:r>
      <w:proofErr w:type="spellEnd"/>
      <w:r w:rsidRPr="009D49A5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обратился с вопросом о реконструкции туристического объекта и доступных преференциях. В ответ на запрос ему был предоставлен исчерпывающий перечень мер поддержки, актуальных для проектов в сфере туризма:</w:t>
      </w:r>
      <w:r w:rsidRPr="009D49A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D49A5">
        <w:rPr>
          <w:rFonts w:ascii="Times New Roman" w:hAnsi="Times New Roman" w:cs="Times New Roman"/>
          <w:sz w:val="28"/>
          <w:szCs w:val="28"/>
          <w:lang w:eastAsia="ru-RU"/>
        </w:rPr>
        <w:br/>
        <w:t>— Льготное предоставление земельных участков в аренду по упрощенной процедуре при выполнении условий по созданию рабочих мест или объему инвестиций.</w:t>
      </w:r>
      <w:r w:rsidRPr="009D49A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D49A5">
        <w:rPr>
          <w:rFonts w:ascii="Times New Roman" w:hAnsi="Times New Roman" w:cs="Times New Roman"/>
          <w:sz w:val="28"/>
          <w:szCs w:val="28"/>
          <w:lang w:eastAsia="ru-RU"/>
        </w:rPr>
        <w:br/>
        <w:t>— Налоговые льготы, включая снижение ставки налога на имущество на срок до 5 лет.</w:t>
      </w:r>
      <w:r w:rsidRPr="009D49A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D49A5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— Льготное финансирование: инвестиционные кредиты от Корпорации МСП по ставке ЦБ за минусом 3,5% и </w:t>
      </w:r>
      <w:proofErr w:type="spellStart"/>
      <w:r w:rsidRPr="009D49A5">
        <w:rPr>
          <w:rFonts w:ascii="Times New Roman" w:hAnsi="Times New Roman" w:cs="Times New Roman"/>
          <w:sz w:val="28"/>
          <w:szCs w:val="28"/>
          <w:lang w:eastAsia="ru-RU"/>
        </w:rPr>
        <w:t>микрозаймы</w:t>
      </w:r>
      <w:proofErr w:type="spellEnd"/>
      <w:r w:rsidRPr="009D49A5">
        <w:rPr>
          <w:rFonts w:ascii="Times New Roman" w:hAnsi="Times New Roman" w:cs="Times New Roman"/>
          <w:sz w:val="28"/>
          <w:szCs w:val="28"/>
          <w:lang w:eastAsia="ru-RU"/>
        </w:rPr>
        <w:t xml:space="preserve"> от Регионального фонда </w:t>
      </w:r>
      <w:proofErr w:type="spellStart"/>
      <w:r w:rsidRPr="009D49A5">
        <w:rPr>
          <w:rFonts w:ascii="Times New Roman" w:hAnsi="Times New Roman" w:cs="Times New Roman"/>
          <w:sz w:val="28"/>
          <w:szCs w:val="28"/>
          <w:lang w:eastAsia="ru-RU"/>
        </w:rPr>
        <w:t>микрокредитования</w:t>
      </w:r>
      <w:proofErr w:type="spellEnd"/>
      <w:r w:rsidRPr="009D49A5">
        <w:rPr>
          <w:rFonts w:ascii="Times New Roman" w:hAnsi="Times New Roman" w:cs="Times New Roman"/>
          <w:sz w:val="28"/>
          <w:szCs w:val="28"/>
          <w:lang w:eastAsia="ru-RU"/>
        </w:rPr>
        <w:t xml:space="preserve"> по ставкам от 8% годовых.</w:t>
      </w:r>
      <w:r w:rsidRPr="009D49A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D49A5">
        <w:rPr>
          <w:rFonts w:ascii="Times New Roman" w:hAnsi="Times New Roman" w:cs="Times New Roman"/>
          <w:sz w:val="28"/>
          <w:szCs w:val="28"/>
          <w:lang w:eastAsia="ru-RU"/>
        </w:rPr>
        <w:br/>
        <w:t>«Платформа обратной связи для бизнеса только начинает набирать популярность среди предпринимателей, но уже сейчас можно отметить, что это не просто формальный канал связи, а рабочий инструмент, который дает им четкий и структурированный план действий», — рассказал министр инвестиционной политики Александр Марченко.</w:t>
      </w:r>
      <w:r w:rsidRPr="009D49A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D49A5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Кроме того, министерство инвестиционной политики подключено к системе мониторинга «Инцидент-менеджмент», которая </w:t>
      </w:r>
      <w:proofErr w:type="gramStart"/>
      <w:r w:rsidRPr="009D49A5">
        <w:rPr>
          <w:rFonts w:ascii="Times New Roman" w:hAnsi="Times New Roman" w:cs="Times New Roman"/>
          <w:sz w:val="28"/>
          <w:szCs w:val="28"/>
          <w:lang w:eastAsia="ru-RU"/>
        </w:rPr>
        <w:t>отслеживает</w:t>
      </w:r>
      <w:proofErr w:type="gramEnd"/>
      <w:r w:rsidRPr="009D49A5">
        <w:rPr>
          <w:rFonts w:ascii="Times New Roman" w:hAnsi="Times New Roman" w:cs="Times New Roman"/>
          <w:sz w:val="28"/>
          <w:szCs w:val="28"/>
          <w:lang w:eastAsia="ru-RU"/>
        </w:rPr>
        <w:t xml:space="preserve"> вопросы и комментарии в </w:t>
      </w:r>
      <w:proofErr w:type="spellStart"/>
      <w:r w:rsidRPr="009D49A5">
        <w:rPr>
          <w:rFonts w:ascii="Times New Roman" w:hAnsi="Times New Roman" w:cs="Times New Roman"/>
          <w:sz w:val="28"/>
          <w:szCs w:val="28"/>
          <w:lang w:eastAsia="ru-RU"/>
        </w:rPr>
        <w:t>соцсетях</w:t>
      </w:r>
      <w:proofErr w:type="spellEnd"/>
      <w:r w:rsidRPr="009D49A5">
        <w:rPr>
          <w:rFonts w:ascii="Times New Roman" w:hAnsi="Times New Roman" w:cs="Times New Roman"/>
          <w:sz w:val="28"/>
          <w:szCs w:val="28"/>
          <w:lang w:eastAsia="ru-RU"/>
        </w:rPr>
        <w:t xml:space="preserve"> и позволяет органам власти оперативно реагировать на них. Всего с начала года в ведомство было направлено порядка 40 таких обращений.</w:t>
      </w:r>
    </w:p>
    <w:p w:rsidR="00C12B28" w:rsidRDefault="00C12B28"/>
    <w:sectPr w:rsidR="00C12B28" w:rsidSect="00C12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9D49A5"/>
    <w:rsid w:val="009D49A5"/>
    <w:rsid w:val="00C12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B28"/>
  </w:style>
  <w:style w:type="paragraph" w:styleId="3">
    <w:name w:val="heading 3"/>
    <w:basedOn w:val="a"/>
    <w:link w:val="30"/>
    <w:uiPriority w:val="9"/>
    <w:qFormat/>
    <w:rsid w:val="009D49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D49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4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49A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D49A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7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6021">
          <w:marLeft w:val="0"/>
          <w:marRight w:val="0"/>
          <w:marTop w:val="243"/>
          <w:marBottom w:val="4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1340</Characters>
  <Application>Microsoft Office Word</Application>
  <DocSecurity>0</DocSecurity>
  <Lines>11</Lines>
  <Paragraphs>3</Paragraphs>
  <ScaleCrop>false</ScaleCrop>
  <Company>Krokoz™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2025-09-30T10:34:00Z</dcterms:created>
  <dcterms:modified xsi:type="dcterms:W3CDTF">2025-09-30T10:35:00Z</dcterms:modified>
</cp:coreProperties>
</file>