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8AE" w:rsidRDefault="00E308AE" w:rsidP="00E308AE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308AE">
        <w:rPr>
          <w:rFonts w:ascii="Times New Roman" w:hAnsi="Times New Roman" w:cs="Times New Roman"/>
          <w:b/>
          <w:sz w:val="28"/>
          <w:szCs w:val="28"/>
          <w:lang w:eastAsia="ru-RU"/>
        </w:rPr>
        <w:t>Команда Саратовской области успешно завершила обучение в президентской программе по развитию управленческого мастерства</w:t>
      </w:r>
    </w:p>
    <w:p w:rsidR="00E308AE" w:rsidRPr="00E308AE" w:rsidRDefault="00E308AE" w:rsidP="00E308AE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59667F" w:rsidRPr="00E308AE" w:rsidRDefault="00E308AE" w:rsidP="00E308A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8AE">
        <w:rPr>
          <w:rFonts w:ascii="Times New Roman" w:hAnsi="Times New Roman" w:cs="Times New Roman"/>
          <w:sz w:val="28"/>
          <w:szCs w:val="28"/>
        </w:rPr>
        <w:t xml:space="preserve">Делегация Саратовской области, в которую вошли руководители и сотрудники региональных органов власти, муниципалитетов, </w:t>
      </w:r>
      <w:proofErr w:type="spellStart"/>
      <w:r w:rsidRPr="00E308AE">
        <w:rPr>
          <w:rFonts w:ascii="Times New Roman" w:hAnsi="Times New Roman" w:cs="Times New Roman"/>
          <w:sz w:val="28"/>
          <w:szCs w:val="28"/>
        </w:rPr>
        <w:t>ресурсоснабжающих</w:t>
      </w:r>
      <w:proofErr w:type="spellEnd"/>
      <w:r w:rsidRPr="00E308AE">
        <w:rPr>
          <w:rFonts w:ascii="Times New Roman" w:hAnsi="Times New Roman" w:cs="Times New Roman"/>
          <w:sz w:val="28"/>
          <w:szCs w:val="28"/>
        </w:rPr>
        <w:t xml:space="preserve"> организаций и </w:t>
      </w:r>
      <w:proofErr w:type="spellStart"/>
      <w:proofErr w:type="gramStart"/>
      <w:r w:rsidRPr="00E308AE">
        <w:rPr>
          <w:rFonts w:ascii="Times New Roman" w:hAnsi="Times New Roman" w:cs="Times New Roman"/>
          <w:sz w:val="28"/>
          <w:szCs w:val="28"/>
        </w:rPr>
        <w:t>бизнес-объединений</w:t>
      </w:r>
      <w:proofErr w:type="spellEnd"/>
      <w:proofErr w:type="gramEnd"/>
      <w:r w:rsidRPr="00E308AE">
        <w:rPr>
          <w:rFonts w:ascii="Times New Roman" w:hAnsi="Times New Roman" w:cs="Times New Roman"/>
          <w:sz w:val="28"/>
          <w:szCs w:val="28"/>
        </w:rPr>
        <w:t>, получила сертификаты об успешном прохождении третьего модуля комплексной образовательной программы «Управленческое мастерство: развитие региональных команд». Команда региона была отмечена организаторами за содержательность работы и высокий уровень ответственности по итогам защиты проекта.</w:t>
      </w:r>
      <w:r w:rsidRPr="00E308AE">
        <w:rPr>
          <w:rFonts w:ascii="Times New Roman" w:hAnsi="Times New Roman" w:cs="Times New Roman"/>
          <w:sz w:val="28"/>
          <w:szCs w:val="28"/>
        </w:rPr>
        <w:br/>
      </w:r>
      <w:r w:rsidRPr="00E308AE">
        <w:rPr>
          <w:rFonts w:ascii="Times New Roman" w:hAnsi="Times New Roman" w:cs="Times New Roman"/>
          <w:sz w:val="28"/>
          <w:szCs w:val="28"/>
        </w:rPr>
        <w:br/>
        <w:t xml:space="preserve">Обучение было организовано Высшей школой государственного управления </w:t>
      </w:r>
      <w:proofErr w:type="spellStart"/>
      <w:r w:rsidRPr="00E308AE">
        <w:rPr>
          <w:rFonts w:ascii="Times New Roman" w:hAnsi="Times New Roman" w:cs="Times New Roman"/>
          <w:sz w:val="28"/>
          <w:szCs w:val="28"/>
        </w:rPr>
        <w:t>РАНХиГС</w:t>
      </w:r>
      <w:proofErr w:type="spellEnd"/>
      <w:r w:rsidRPr="00E308AE">
        <w:rPr>
          <w:rFonts w:ascii="Times New Roman" w:hAnsi="Times New Roman" w:cs="Times New Roman"/>
          <w:sz w:val="28"/>
          <w:szCs w:val="28"/>
        </w:rPr>
        <w:t xml:space="preserve"> при Президенте РФ совместно с Министерством экономического развития России и реализуется по поручению Президента Российской Федерации.</w:t>
      </w:r>
      <w:r w:rsidRPr="00E308AE">
        <w:rPr>
          <w:rFonts w:ascii="Times New Roman" w:hAnsi="Times New Roman" w:cs="Times New Roman"/>
          <w:sz w:val="28"/>
          <w:szCs w:val="28"/>
        </w:rPr>
        <w:br/>
      </w:r>
      <w:r w:rsidRPr="00E308AE">
        <w:rPr>
          <w:rFonts w:ascii="Times New Roman" w:hAnsi="Times New Roman" w:cs="Times New Roman"/>
          <w:sz w:val="28"/>
          <w:szCs w:val="28"/>
        </w:rPr>
        <w:br/>
        <w:t>На третьем модуле участникам программы рассказали:</w:t>
      </w:r>
      <w:r w:rsidRPr="00E308AE">
        <w:rPr>
          <w:rFonts w:ascii="Times New Roman" w:hAnsi="Times New Roman" w:cs="Times New Roman"/>
          <w:sz w:val="28"/>
          <w:szCs w:val="28"/>
        </w:rPr>
        <w:br/>
      </w:r>
      <w:r w:rsidRPr="00E308AE">
        <w:rPr>
          <w:rFonts w:ascii="Times New Roman" w:hAnsi="Times New Roman" w:cs="Times New Roman"/>
          <w:sz w:val="28"/>
          <w:szCs w:val="28"/>
        </w:rPr>
        <w:br/>
        <w:t>— о роли искусственного интеллекта в управлении инвестиционными процессами</w:t>
      </w:r>
      <w:r w:rsidRPr="00E308AE">
        <w:rPr>
          <w:rFonts w:ascii="Times New Roman" w:hAnsi="Times New Roman" w:cs="Times New Roman"/>
          <w:sz w:val="28"/>
          <w:szCs w:val="28"/>
        </w:rPr>
        <w:br/>
        <w:t>— о ресурсах персонального влияния</w:t>
      </w:r>
      <w:r w:rsidRPr="00E308AE">
        <w:rPr>
          <w:rFonts w:ascii="Times New Roman" w:hAnsi="Times New Roman" w:cs="Times New Roman"/>
          <w:sz w:val="28"/>
          <w:szCs w:val="28"/>
        </w:rPr>
        <w:br/>
        <w:t xml:space="preserve">— об инструментах </w:t>
      </w:r>
      <w:proofErr w:type="spellStart"/>
      <w:r w:rsidRPr="00E308AE">
        <w:rPr>
          <w:rFonts w:ascii="Times New Roman" w:hAnsi="Times New Roman" w:cs="Times New Roman"/>
          <w:sz w:val="28"/>
          <w:szCs w:val="28"/>
        </w:rPr>
        <w:t>целеполагания</w:t>
      </w:r>
      <w:proofErr w:type="spellEnd"/>
      <w:r w:rsidRPr="00E308AE">
        <w:rPr>
          <w:rFonts w:ascii="Times New Roman" w:hAnsi="Times New Roman" w:cs="Times New Roman"/>
          <w:sz w:val="28"/>
          <w:szCs w:val="28"/>
        </w:rPr>
        <w:t xml:space="preserve"> в разработке стратегии развития территории</w:t>
      </w:r>
      <w:proofErr w:type="gramStart"/>
      <w:r w:rsidRPr="00E308AE">
        <w:rPr>
          <w:rFonts w:ascii="Times New Roman" w:hAnsi="Times New Roman" w:cs="Times New Roman"/>
          <w:sz w:val="28"/>
          <w:szCs w:val="28"/>
        </w:rPr>
        <w:br/>
      </w:r>
      <w:r w:rsidRPr="00E308AE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E308AE">
        <w:rPr>
          <w:rFonts w:ascii="Times New Roman" w:hAnsi="Times New Roman" w:cs="Times New Roman"/>
          <w:sz w:val="28"/>
          <w:szCs w:val="28"/>
        </w:rPr>
        <w:t xml:space="preserve"> завершении программы состоялась пленарная сессия с министром экономического развития Российской Федерации Максимом </w:t>
      </w:r>
      <w:proofErr w:type="spellStart"/>
      <w:r w:rsidRPr="00E308AE">
        <w:rPr>
          <w:rFonts w:ascii="Times New Roman" w:hAnsi="Times New Roman" w:cs="Times New Roman"/>
          <w:sz w:val="28"/>
          <w:szCs w:val="28"/>
        </w:rPr>
        <w:t>Решетниковым</w:t>
      </w:r>
      <w:proofErr w:type="spellEnd"/>
      <w:r w:rsidRPr="00E308AE">
        <w:rPr>
          <w:rFonts w:ascii="Times New Roman" w:hAnsi="Times New Roman" w:cs="Times New Roman"/>
          <w:sz w:val="28"/>
          <w:szCs w:val="28"/>
        </w:rPr>
        <w:t>.</w:t>
      </w:r>
      <w:r w:rsidRPr="00E308AE">
        <w:rPr>
          <w:rFonts w:ascii="Times New Roman" w:hAnsi="Times New Roman" w:cs="Times New Roman"/>
          <w:sz w:val="28"/>
          <w:szCs w:val="28"/>
        </w:rPr>
        <w:br/>
      </w:r>
      <w:r w:rsidRPr="00E308AE">
        <w:rPr>
          <w:rFonts w:ascii="Times New Roman" w:hAnsi="Times New Roman" w:cs="Times New Roman"/>
          <w:sz w:val="28"/>
          <w:szCs w:val="28"/>
        </w:rPr>
        <w:br/>
        <w:t>«Для нашей команды участие в этом образовательном модуле стало ежегодной традицией. Так, в прошлом году программа была посвящена внедрению регионального инвестиционного стандарта. В этом году мы разработали новую модель развития системы управления инвестиционным климатом», — рассказал министр инвестиционной политики Александр Марченко.</w:t>
      </w:r>
    </w:p>
    <w:sectPr w:rsidR="0059667F" w:rsidRPr="00E308AE" w:rsidSect="00596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08AE"/>
    <w:rsid w:val="0059667F"/>
    <w:rsid w:val="00E30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67F"/>
  </w:style>
  <w:style w:type="paragraph" w:styleId="3">
    <w:name w:val="heading 3"/>
    <w:basedOn w:val="a"/>
    <w:link w:val="30"/>
    <w:uiPriority w:val="9"/>
    <w:qFormat/>
    <w:rsid w:val="00E308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308A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E308A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7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1280</Characters>
  <Application>Microsoft Office Word</Application>
  <DocSecurity>0</DocSecurity>
  <Lines>10</Lines>
  <Paragraphs>3</Paragraphs>
  <ScaleCrop>false</ScaleCrop>
  <Company>Krokoz™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2025-10-21T04:59:00Z</dcterms:created>
  <dcterms:modified xsi:type="dcterms:W3CDTF">2025-10-21T05:00:00Z</dcterms:modified>
</cp:coreProperties>
</file>