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2C2" w:rsidRPr="00D40C13" w:rsidRDefault="001A42C2" w:rsidP="001A42C2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40C13">
        <w:rPr>
          <w:rFonts w:ascii="Times New Roman" w:hAnsi="Times New Roman" w:cs="Times New Roman"/>
          <w:b/>
          <w:sz w:val="28"/>
          <w:szCs w:val="28"/>
          <w:lang w:eastAsia="ru-RU"/>
        </w:rPr>
        <w:t>Куда инвестору обратиться за помощью?</w:t>
      </w:r>
    </w:p>
    <w:p w:rsidR="001A42C2" w:rsidRPr="00D40C13" w:rsidRDefault="001A42C2" w:rsidP="001A42C2">
      <w:pPr>
        <w:pStyle w:val="a4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A42C2" w:rsidRPr="001A42C2" w:rsidRDefault="001A42C2" w:rsidP="001A42C2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A42C2">
        <w:rPr>
          <w:rFonts w:ascii="Times New Roman" w:hAnsi="Times New Roman" w:cs="Times New Roman"/>
          <w:sz w:val="28"/>
          <w:szCs w:val="28"/>
          <w:lang w:eastAsia="ru-RU"/>
        </w:rPr>
        <w:t>В Саратовской области в рамках реализации Регионального и муниципального инвестиционных стандартов созданы и действуют удобные каналы связи, которые позволяют бизнесу оперативно решать вопросы и получать необходимую поддержку.</w:t>
      </w:r>
    </w:p>
    <w:p w:rsidR="00021FD4" w:rsidRPr="001A42C2" w:rsidRDefault="001A42C2" w:rsidP="001A42C2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2C2">
        <w:rPr>
          <w:rFonts w:ascii="Times New Roman" w:hAnsi="Times New Roman" w:cs="Times New Roman"/>
          <w:sz w:val="28"/>
          <w:szCs w:val="28"/>
        </w:rPr>
        <w:t>— Линия прямых обращений на Инвестиционном портале Саратовской области (</w:t>
      </w:r>
      <w:hyperlink r:id="rId4" w:history="1">
        <w:r w:rsidRPr="001A42C2">
          <w:rPr>
            <w:rStyle w:val="a3"/>
            <w:rFonts w:ascii="Times New Roman" w:hAnsi="Times New Roman" w:cs="Times New Roman"/>
            <w:color w:val="0182C3"/>
            <w:sz w:val="28"/>
            <w:szCs w:val="28"/>
            <w:bdr w:val="none" w:sz="0" w:space="0" w:color="auto" w:frame="1"/>
          </w:rPr>
          <w:t>https://investinsaratov.ru/ru/liniya-pryamykh-obrashcheniy/</w:t>
        </w:r>
      </w:hyperlink>
      <w:r w:rsidRPr="001A42C2">
        <w:rPr>
          <w:rFonts w:ascii="Times New Roman" w:hAnsi="Times New Roman" w:cs="Times New Roman"/>
          <w:sz w:val="28"/>
          <w:szCs w:val="28"/>
        </w:rPr>
        <w:t>)</w:t>
      </w:r>
    </w:p>
    <w:p w:rsidR="001A42C2" w:rsidRPr="001A42C2" w:rsidRDefault="001A42C2" w:rsidP="001A42C2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2C2">
        <w:rPr>
          <w:rFonts w:ascii="Times New Roman" w:hAnsi="Times New Roman" w:cs="Times New Roman"/>
          <w:sz w:val="28"/>
          <w:szCs w:val="28"/>
        </w:rPr>
        <w:t>Благодаря линии прямых обращений инвестор может направить запрос напрямую в профильные ведомства по широкому кругу вопросов, включая:</w:t>
      </w:r>
    </w:p>
    <w:p w:rsidR="001A42C2" w:rsidRDefault="001A42C2" w:rsidP="001A42C2">
      <w:pPr>
        <w:pStyle w:val="a4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42C2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A42C2">
        <w:rPr>
          <w:rFonts w:ascii="Times New Roman" w:hAnsi="Times New Roman" w:cs="Times New Roman"/>
          <w:sz w:val="28"/>
          <w:szCs w:val="28"/>
        </w:rPr>
        <w:t>реализацию инвестиционного проекта</w:t>
      </w:r>
    </w:p>
    <w:p w:rsidR="001A42C2" w:rsidRPr="001A42C2" w:rsidRDefault="001A42C2" w:rsidP="001A42C2">
      <w:pPr>
        <w:pStyle w:val="a4"/>
        <w:ind w:left="567" w:firstLine="75"/>
        <w:jc w:val="both"/>
        <w:rPr>
          <w:rFonts w:ascii="Times New Roman" w:hAnsi="Times New Roman" w:cs="Times New Roman"/>
          <w:sz w:val="28"/>
          <w:szCs w:val="28"/>
        </w:rPr>
      </w:pPr>
      <w:r w:rsidRPr="001A42C2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A42C2">
        <w:rPr>
          <w:rFonts w:ascii="Times New Roman" w:hAnsi="Times New Roman" w:cs="Times New Roman"/>
          <w:sz w:val="28"/>
          <w:szCs w:val="28"/>
        </w:rPr>
        <w:t>взаимодействие</w:t>
      </w:r>
      <w:r>
        <w:rPr>
          <w:rFonts w:ascii="Times New Roman" w:hAnsi="Times New Roman" w:cs="Times New Roman"/>
          <w:sz w:val="28"/>
          <w:szCs w:val="28"/>
        </w:rPr>
        <w:t>  </w:t>
      </w:r>
      <w:r w:rsidRPr="001A42C2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A42C2">
        <w:rPr>
          <w:rFonts w:ascii="Times New Roman" w:hAnsi="Times New Roman" w:cs="Times New Roman"/>
          <w:sz w:val="28"/>
          <w:szCs w:val="28"/>
        </w:rPr>
        <w:t>органами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A42C2">
        <w:rPr>
          <w:rFonts w:ascii="Times New Roman" w:hAnsi="Times New Roman" w:cs="Times New Roman"/>
          <w:sz w:val="28"/>
          <w:szCs w:val="28"/>
        </w:rPr>
        <w:t>местного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A42C2">
        <w:rPr>
          <w:rFonts w:ascii="Times New Roman" w:hAnsi="Times New Roman" w:cs="Times New Roman"/>
          <w:sz w:val="28"/>
          <w:szCs w:val="28"/>
        </w:rPr>
        <w:t>самоуправления</w:t>
      </w:r>
      <w:r w:rsidRPr="001A42C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42C2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A42C2">
        <w:rPr>
          <w:rFonts w:ascii="Times New Roman" w:hAnsi="Times New Roman" w:cs="Times New Roman"/>
          <w:sz w:val="28"/>
          <w:szCs w:val="28"/>
        </w:rPr>
        <w:t>подбор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A42C2">
        <w:rPr>
          <w:rFonts w:ascii="Times New Roman" w:hAnsi="Times New Roman" w:cs="Times New Roman"/>
          <w:sz w:val="28"/>
          <w:szCs w:val="28"/>
        </w:rPr>
        <w:t>земельного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A42C2">
        <w:rPr>
          <w:rFonts w:ascii="Times New Roman" w:hAnsi="Times New Roman" w:cs="Times New Roman"/>
          <w:sz w:val="28"/>
          <w:szCs w:val="28"/>
        </w:rPr>
        <w:t>участка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A42C2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A42C2">
        <w:rPr>
          <w:rFonts w:ascii="Times New Roman" w:hAnsi="Times New Roman" w:cs="Times New Roman"/>
          <w:sz w:val="28"/>
          <w:szCs w:val="28"/>
        </w:rPr>
        <w:t>проекта</w:t>
      </w:r>
      <w:r w:rsidRPr="001A42C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42C2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A42C2">
        <w:rPr>
          <w:rFonts w:ascii="Times New Roman" w:hAnsi="Times New Roman" w:cs="Times New Roman"/>
          <w:sz w:val="28"/>
          <w:szCs w:val="28"/>
        </w:rPr>
        <w:t>получение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A42C2">
        <w:rPr>
          <w:rFonts w:ascii="Times New Roman" w:hAnsi="Times New Roman" w:cs="Times New Roman"/>
          <w:sz w:val="28"/>
          <w:szCs w:val="28"/>
        </w:rPr>
        <w:t>государственной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A42C2">
        <w:rPr>
          <w:rFonts w:ascii="Times New Roman" w:hAnsi="Times New Roman" w:cs="Times New Roman"/>
          <w:sz w:val="28"/>
          <w:szCs w:val="28"/>
        </w:rPr>
        <w:t>поддержки</w:t>
      </w:r>
      <w:r w:rsidRPr="001A42C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42C2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A42C2">
        <w:rPr>
          <w:rFonts w:ascii="Times New Roman" w:hAnsi="Times New Roman" w:cs="Times New Roman"/>
          <w:sz w:val="28"/>
          <w:szCs w:val="28"/>
        </w:rPr>
        <w:t>инфраструктурное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A42C2">
        <w:rPr>
          <w:rFonts w:ascii="Times New Roman" w:hAnsi="Times New Roman" w:cs="Times New Roman"/>
          <w:sz w:val="28"/>
          <w:szCs w:val="28"/>
        </w:rPr>
        <w:t>обеспечение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A42C2">
        <w:rPr>
          <w:rFonts w:ascii="Times New Roman" w:hAnsi="Times New Roman" w:cs="Times New Roman"/>
          <w:sz w:val="28"/>
          <w:szCs w:val="28"/>
        </w:rPr>
        <w:t>участка</w:t>
      </w:r>
      <w:r w:rsidRPr="001A42C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42C2">
        <w:rPr>
          <w:rFonts w:ascii="Times New Roman" w:hAnsi="Times New Roman" w:cs="Times New Roman"/>
          <w:sz w:val="28"/>
          <w:szCs w:val="28"/>
        </w:rPr>
        <w:t>— другие вопросы, связанные с инвестиционной деятельностью</w:t>
      </w:r>
    </w:p>
    <w:p w:rsidR="001A42C2" w:rsidRPr="001A42C2" w:rsidRDefault="001A42C2" w:rsidP="001A42C2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42C2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A42C2">
        <w:rPr>
          <w:rFonts w:ascii="Times New Roman" w:hAnsi="Times New Roman" w:cs="Times New Roman"/>
          <w:sz w:val="28"/>
          <w:szCs w:val="28"/>
        </w:rPr>
        <w:t>сайт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A42C2">
        <w:rPr>
          <w:rFonts w:ascii="Times New Roman" w:hAnsi="Times New Roman" w:cs="Times New Roman"/>
          <w:sz w:val="28"/>
          <w:szCs w:val="28"/>
        </w:rPr>
        <w:t>Корпорации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A42C2">
        <w:rPr>
          <w:rFonts w:ascii="Times New Roman" w:hAnsi="Times New Roman" w:cs="Times New Roman"/>
          <w:sz w:val="28"/>
          <w:szCs w:val="28"/>
        </w:rPr>
        <w:t>развития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A42C2">
        <w:rPr>
          <w:rFonts w:ascii="Times New Roman" w:hAnsi="Times New Roman" w:cs="Times New Roman"/>
          <w:sz w:val="28"/>
          <w:szCs w:val="28"/>
        </w:rPr>
        <w:t>Саратовской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A42C2">
        <w:rPr>
          <w:rFonts w:ascii="Times New Roman" w:hAnsi="Times New Roman" w:cs="Times New Roman"/>
          <w:sz w:val="28"/>
          <w:szCs w:val="28"/>
        </w:rPr>
        <w:t>области (</w:t>
      </w:r>
      <w:hyperlink r:id="rId5" w:anchor="services" w:history="1">
        <w:r w:rsidRPr="001A42C2">
          <w:rPr>
            <w:rStyle w:val="a3"/>
            <w:rFonts w:ascii="Times New Roman" w:hAnsi="Times New Roman" w:cs="Times New Roman"/>
            <w:color w:val="0182C3"/>
            <w:sz w:val="28"/>
            <w:szCs w:val="28"/>
            <w:bdr w:val="none" w:sz="0" w:space="0" w:color="auto" w:frame="1"/>
          </w:rPr>
          <w:t>https://saratovcorporation.ru/#services</w:t>
        </w:r>
      </w:hyperlink>
      <w:r w:rsidRPr="001A42C2">
        <w:rPr>
          <w:rFonts w:ascii="Times New Roman" w:hAnsi="Times New Roman" w:cs="Times New Roman"/>
          <w:sz w:val="28"/>
          <w:szCs w:val="28"/>
        </w:rPr>
        <w:t>)</w:t>
      </w:r>
    </w:p>
    <w:p w:rsidR="001A42C2" w:rsidRPr="001A42C2" w:rsidRDefault="001A42C2" w:rsidP="001A42C2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2C2">
        <w:rPr>
          <w:rFonts w:ascii="Times New Roman" w:hAnsi="Times New Roman" w:cs="Times New Roman"/>
          <w:sz w:val="28"/>
          <w:szCs w:val="28"/>
        </w:rPr>
        <w:t>Корпорация развития Саратовской области оказывает помощь для инвесторов в режиме «одного окна». Инвесторы могут бесплатно получить консультацию или поддержку на всех этапах реализации проекта.</w:t>
      </w:r>
    </w:p>
    <w:p w:rsidR="001A42C2" w:rsidRPr="001A42C2" w:rsidRDefault="001A42C2" w:rsidP="001A42C2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2C2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A42C2">
        <w:rPr>
          <w:rFonts w:ascii="Times New Roman" w:hAnsi="Times New Roman" w:cs="Times New Roman"/>
          <w:sz w:val="28"/>
          <w:szCs w:val="28"/>
        </w:rPr>
        <w:t>Платформа обратной связи для бизнеса (</w:t>
      </w:r>
      <w:proofErr w:type="gramStart"/>
      <w:r w:rsidRPr="001A42C2">
        <w:rPr>
          <w:rFonts w:ascii="Times New Roman" w:hAnsi="Times New Roman" w:cs="Times New Roman"/>
          <w:sz w:val="28"/>
          <w:szCs w:val="28"/>
        </w:rPr>
        <w:t>ПОС</w:t>
      </w:r>
      <w:proofErr w:type="gramEnd"/>
      <w:r w:rsidRPr="001A42C2">
        <w:rPr>
          <w:rFonts w:ascii="Times New Roman" w:hAnsi="Times New Roman" w:cs="Times New Roman"/>
          <w:sz w:val="28"/>
          <w:szCs w:val="28"/>
        </w:rPr>
        <w:t xml:space="preserve"> Бизнес) (</w:t>
      </w:r>
      <w:hyperlink r:id="rId6" w:history="1">
        <w:r w:rsidRPr="001A42C2">
          <w:rPr>
            <w:rStyle w:val="a3"/>
            <w:rFonts w:ascii="Times New Roman" w:hAnsi="Times New Roman" w:cs="Times New Roman"/>
            <w:color w:val="0182C3"/>
            <w:sz w:val="28"/>
            <w:szCs w:val="28"/>
            <w:bdr w:val="none" w:sz="0" w:space="0" w:color="auto" w:frame="1"/>
          </w:rPr>
          <w:t>https://www.gosuslugi.ru/help/obratitsya_business</w:t>
        </w:r>
      </w:hyperlink>
      <w:r w:rsidRPr="001A42C2">
        <w:rPr>
          <w:rFonts w:ascii="Times New Roman" w:hAnsi="Times New Roman" w:cs="Times New Roman"/>
          <w:sz w:val="28"/>
          <w:szCs w:val="28"/>
        </w:rPr>
        <w:t>)</w:t>
      </w:r>
    </w:p>
    <w:p w:rsidR="001A42C2" w:rsidRPr="001A42C2" w:rsidRDefault="001A42C2" w:rsidP="001A42C2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2C2">
        <w:rPr>
          <w:rFonts w:ascii="Times New Roman" w:hAnsi="Times New Roman" w:cs="Times New Roman"/>
          <w:sz w:val="28"/>
          <w:szCs w:val="28"/>
        </w:rPr>
        <w:t xml:space="preserve">В апреле 2025 года у саратовских инвесторов появился удобный цифровой инструмент — </w:t>
      </w:r>
      <w:proofErr w:type="gramStart"/>
      <w:r w:rsidRPr="001A42C2">
        <w:rPr>
          <w:rFonts w:ascii="Times New Roman" w:hAnsi="Times New Roman" w:cs="Times New Roman"/>
          <w:sz w:val="28"/>
          <w:szCs w:val="28"/>
        </w:rPr>
        <w:t>ПОС</w:t>
      </w:r>
      <w:proofErr w:type="gramEnd"/>
      <w:r w:rsidRPr="001A42C2">
        <w:rPr>
          <w:rFonts w:ascii="Times New Roman" w:hAnsi="Times New Roman" w:cs="Times New Roman"/>
          <w:sz w:val="28"/>
          <w:szCs w:val="28"/>
        </w:rPr>
        <w:t xml:space="preserve"> Бизнес. Сервис позволяет направлять обращения в режиме </w:t>
      </w:r>
      <w:proofErr w:type="spellStart"/>
      <w:r w:rsidRPr="001A42C2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Pr="001A42C2">
        <w:rPr>
          <w:rFonts w:ascii="Times New Roman" w:hAnsi="Times New Roman" w:cs="Times New Roman"/>
          <w:sz w:val="28"/>
          <w:szCs w:val="28"/>
        </w:rPr>
        <w:t xml:space="preserve"> и отслеживать статус их рассмотрения. Координацию работы </w:t>
      </w:r>
      <w:proofErr w:type="gramStart"/>
      <w:r w:rsidRPr="001A42C2">
        <w:rPr>
          <w:rFonts w:ascii="Times New Roman" w:hAnsi="Times New Roman" w:cs="Times New Roman"/>
          <w:sz w:val="28"/>
          <w:szCs w:val="28"/>
        </w:rPr>
        <w:t>ПОС</w:t>
      </w:r>
      <w:proofErr w:type="gramEnd"/>
      <w:r w:rsidRPr="001A42C2">
        <w:rPr>
          <w:rFonts w:ascii="Times New Roman" w:hAnsi="Times New Roman" w:cs="Times New Roman"/>
          <w:sz w:val="28"/>
          <w:szCs w:val="28"/>
        </w:rPr>
        <w:t xml:space="preserve"> Бизнес осуществляет министерство инвестиционной политики Саратовской области.</w:t>
      </w:r>
    </w:p>
    <w:p w:rsidR="001A42C2" w:rsidRPr="001A42C2" w:rsidRDefault="001A42C2" w:rsidP="001A42C2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2C2">
        <w:rPr>
          <w:rFonts w:ascii="Times New Roman" w:hAnsi="Times New Roman" w:cs="Times New Roman"/>
          <w:sz w:val="28"/>
          <w:szCs w:val="28"/>
        </w:rPr>
        <w:t>Наиболее сложные проблемы, поступающие через платформу, выносятся на заседания рабочей группы при заместителе Председателя Правительства области. Вся информация об обращениях ежемесячно докладывается главе региона.</w:t>
      </w:r>
    </w:p>
    <w:p w:rsidR="001A42C2" w:rsidRPr="001A42C2" w:rsidRDefault="001A42C2" w:rsidP="001A42C2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2C2">
        <w:rPr>
          <w:rFonts w:ascii="Times New Roman" w:hAnsi="Times New Roman" w:cs="Times New Roman"/>
          <w:sz w:val="28"/>
          <w:szCs w:val="28"/>
        </w:rPr>
        <w:t>—</w:t>
      </w:r>
      <w:r>
        <w:t> </w:t>
      </w:r>
      <w:r w:rsidRPr="001A42C2">
        <w:rPr>
          <w:rFonts w:ascii="Times New Roman" w:hAnsi="Times New Roman" w:cs="Times New Roman"/>
          <w:sz w:val="28"/>
          <w:szCs w:val="28"/>
        </w:rPr>
        <w:t>Контакты инвестиционных уполномоченных в муниципальных районах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A42C2">
        <w:rPr>
          <w:rFonts w:ascii="Times New Roman" w:hAnsi="Times New Roman" w:cs="Times New Roman"/>
          <w:sz w:val="28"/>
          <w:szCs w:val="28"/>
        </w:rPr>
        <w:t>(</w:t>
      </w:r>
      <w:hyperlink r:id="rId7" w:history="1">
        <w:r w:rsidRPr="001A42C2">
          <w:rPr>
            <w:rStyle w:val="a3"/>
            <w:rFonts w:ascii="Times New Roman" w:hAnsi="Times New Roman" w:cs="Times New Roman"/>
            <w:color w:val="0182C3"/>
            <w:sz w:val="28"/>
            <w:szCs w:val="28"/>
            <w:bdr w:val="none" w:sz="0" w:space="0" w:color="auto" w:frame="1"/>
          </w:rPr>
          <w:t>https://investinsaratov.ru/ru/about/munitsipalnye-obrazovaniya/index.php?bitrix_include_areas=N&amp;clear_cache=Y</w:t>
        </w:r>
      </w:hyperlink>
      <w:r w:rsidRPr="001A42C2">
        <w:rPr>
          <w:rFonts w:ascii="Times New Roman" w:hAnsi="Times New Roman" w:cs="Times New Roman"/>
          <w:sz w:val="28"/>
          <w:szCs w:val="28"/>
        </w:rPr>
        <w:t>)</w:t>
      </w:r>
    </w:p>
    <w:p w:rsidR="001A42C2" w:rsidRPr="001A42C2" w:rsidRDefault="001A42C2" w:rsidP="001A42C2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2C2">
        <w:rPr>
          <w:rFonts w:ascii="Times New Roman" w:hAnsi="Times New Roman" w:cs="Times New Roman"/>
          <w:sz w:val="28"/>
          <w:szCs w:val="28"/>
        </w:rPr>
        <w:t>В каждом районе Саратовской области официально закреплены инвестиционные</w:t>
      </w:r>
      <w:r w:rsidR="00D40C13">
        <w:rPr>
          <w:rFonts w:ascii="Times New Roman" w:hAnsi="Times New Roman" w:cs="Times New Roman"/>
          <w:sz w:val="28"/>
          <w:szCs w:val="28"/>
        </w:rPr>
        <w:t> </w:t>
      </w:r>
      <w:r w:rsidRPr="001A42C2">
        <w:rPr>
          <w:rFonts w:ascii="Times New Roman" w:hAnsi="Times New Roman" w:cs="Times New Roman"/>
          <w:sz w:val="28"/>
          <w:szCs w:val="28"/>
        </w:rPr>
        <w:t>уполномоченные.</w:t>
      </w:r>
      <w:r w:rsidR="00D40C13">
        <w:rPr>
          <w:rFonts w:ascii="Times New Roman" w:hAnsi="Times New Roman" w:cs="Times New Roman"/>
          <w:sz w:val="28"/>
          <w:szCs w:val="28"/>
        </w:rPr>
        <w:t> </w:t>
      </w:r>
      <w:r w:rsidRPr="001A42C2">
        <w:rPr>
          <w:rFonts w:ascii="Times New Roman" w:hAnsi="Times New Roman" w:cs="Times New Roman"/>
          <w:sz w:val="28"/>
          <w:szCs w:val="28"/>
        </w:rPr>
        <w:t>Они</w:t>
      </w:r>
      <w:r w:rsidR="00D40C13">
        <w:rPr>
          <w:rFonts w:ascii="Times New Roman" w:hAnsi="Times New Roman" w:cs="Times New Roman"/>
          <w:sz w:val="28"/>
          <w:szCs w:val="28"/>
        </w:rPr>
        <w:t> </w:t>
      </w:r>
      <w:r w:rsidRPr="001A42C2">
        <w:rPr>
          <w:rFonts w:ascii="Times New Roman" w:hAnsi="Times New Roman" w:cs="Times New Roman"/>
          <w:sz w:val="28"/>
          <w:szCs w:val="28"/>
        </w:rPr>
        <w:t>помогают</w:t>
      </w:r>
      <w:r w:rsidR="00D40C13">
        <w:rPr>
          <w:rFonts w:ascii="Times New Roman" w:hAnsi="Times New Roman" w:cs="Times New Roman"/>
          <w:sz w:val="28"/>
          <w:szCs w:val="28"/>
        </w:rPr>
        <w:t> </w:t>
      </w:r>
      <w:r w:rsidRPr="001A42C2">
        <w:rPr>
          <w:rFonts w:ascii="Times New Roman" w:hAnsi="Times New Roman" w:cs="Times New Roman"/>
          <w:sz w:val="28"/>
          <w:szCs w:val="28"/>
        </w:rPr>
        <w:t>обес</w:t>
      </w:r>
      <w:r w:rsidR="00D40C13">
        <w:rPr>
          <w:rFonts w:ascii="Times New Roman" w:hAnsi="Times New Roman" w:cs="Times New Roman"/>
          <w:sz w:val="28"/>
          <w:szCs w:val="28"/>
        </w:rPr>
        <w:t xml:space="preserve">печивать </w:t>
      </w:r>
      <w:r w:rsidRPr="001A42C2">
        <w:rPr>
          <w:rFonts w:ascii="Times New Roman" w:hAnsi="Times New Roman" w:cs="Times New Roman"/>
          <w:sz w:val="28"/>
          <w:szCs w:val="28"/>
        </w:rPr>
        <w:t>комплексную поддержку инвесторов на всех этапах реализации проектов. В их задачи входит выявление сложных моментов, препятствующих развитию инвестиционной деятельности, и поиск путей для их устранения. Персональные контакты уполномоченных размещаются на сайтах местных администраций, что позволяет инвесторам напрямую обращаться за помощью на местах.</w:t>
      </w:r>
    </w:p>
    <w:p w:rsidR="001A42C2" w:rsidRPr="001A42C2" w:rsidRDefault="001A42C2" w:rsidP="001A42C2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2C2">
        <w:rPr>
          <w:rFonts w:ascii="Times New Roman" w:hAnsi="Times New Roman" w:cs="Times New Roman"/>
          <w:sz w:val="28"/>
          <w:szCs w:val="28"/>
        </w:rPr>
        <w:t xml:space="preserve">«Нам важно не просто привлекать проекты в регион, но и сопровождать их так, чтобы бизнес чувствовал себя уверенно на всех этапах. Именно </w:t>
      </w:r>
      <w:r w:rsidRPr="001A42C2">
        <w:rPr>
          <w:rFonts w:ascii="Times New Roman" w:hAnsi="Times New Roman" w:cs="Times New Roman"/>
          <w:sz w:val="28"/>
          <w:szCs w:val="28"/>
        </w:rPr>
        <w:lastRenderedPageBreak/>
        <w:t>поэтому мы системно развиваем каналы коммуникации: от цифровых сервисов до личного участия инвестиционных уполномоченных на местах. Мы хотим, чтобы любой запрос, будь то подбор участка или сложный инфраструктурный вопрос, не оставался без внимания, а решался максимально быстро и эффективно», — отметил министр инвестиционной политики Саратовской области Александр Марченко.</w:t>
      </w:r>
    </w:p>
    <w:sectPr w:rsidR="001A42C2" w:rsidRPr="001A42C2" w:rsidSect="00021F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1A42C2"/>
    <w:rsid w:val="00021FD4"/>
    <w:rsid w:val="001A42C2"/>
    <w:rsid w:val="00D40C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FD4"/>
  </w:style>
  <w:style w:type="paragraph" w:styleId="3">
    <w:name w:val="heading 3"/>
    <w:basedOn w:val="a"/>
    <w:link w:val="30"/>
    <w:uiPriority w:val="9"/>
    <w:qFormat/>
    <w:rsid w:val="001A42C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A42C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1A42C2"/>
    <w:rPr>
      <w:color w:val="0000FF"/>
      <w:u w:val="single"/>
    </w:rPr>
  </w:style>
  <w:style w:type="paragraph" w:styleId="a4">
    <w:name w:val="No Spacing"/>
    <w:uiPriority w:val="1"/>
    <w:qFormat/>
    <w:rsid w:val="001A42C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19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001185">
          <w:marLeft w:val="0"/>
          <w:marRight w:val="0"/>
          <w:marTop w:val="267"/>
          <w:marBottom w:val="5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6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nvestinsaratov.ru/ru/about/munitsipalnye-obrazovaniya/index.php?bitrix_include_areas=N&amp;clear_cache=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suslugi.ru/help/obratitsya_business" TargetMode="External"/><Relationship Id="rId5" Type="http://schemas.openxmlformats.org/officeDocument/2006/relationships/hyperlink" Target="https://saratovcorporation.ru/" TargetMode="External"/><Relationship Id="rId4" Type="http://schemas.openxmlformats.org/officeDocument/2006/relationships/hyperlink" Target="https://investinsaratov.ru/ru/liniya-pryamykh-obrashcheniy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2026-02-27T03:57:00Z</dcterms:created>
  <dcterms:modified xsi:type="dcterms:W3CDTF">2026-02-27T04:09:00Z</dcterms:modified>
</cp:coreProperties>
</file>