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A1A" w:rsidRPr="00747A1A" w:rsidRDefault="00747A1A" w:rsidP="00747A1A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47A1A">
        <w:rPr>
          <w:rFonts w:ascii="Times New Roman" w:hAnsi="Times New Roman" w:cs="Times New Roman"/>
          <w:b/>
          <w:sz w:val="28"/>
          <w:szCs w:val="28"/>
          <w:lang w:eastAsia="ru-RU"/>
        </w:rPr>
        <w:t>Министр Александр Марченко рассказал о результатах работы региона с Агентством стратегических инициатив</w:t>
      </w:r>
    </w:p>
    <w:p w:rsidR="00747A1A" w:rsidRPr="00747A1A" w:rsidRDefault="00747A1A" w:rsidP="00747A1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A1A">
        <w:rPr>
          <w:rFonts w:ascii="Times New Roman" w:hAnsi="Times New Roman" w:cs="Times New Roman"/>
          <w:sz w:val="28"/>
          <w:szCs w:val="28"/>
        </w:rPr>
        <w:t>На постоянно действующем совещании Губернатора с исполнительными органами области министр инвестиционной политики Александр Марченко представил доклад о сотрудничестве региона с Агентством стратегических инициатив. Были подведены итоги совместной работы и обозначены планы по улучшению инвестиционного климата.</w:t>
      </w:r>
    </w:p>
    <w:p w:rsidR="00747A1A" w:rsidRPr="00747A1A" w:rsidRDefault="00747A1A" w:rsidP="00747A1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A1A">
        <w:rPr>
          <w:rFonts w:ascii="Times New Roman" w:hAnsi="Times New Roman" w:cs="Times New Roman"/>
          <w:sz w:val="28"/>
          <w:szCs w:val="28"/>
        </w:rPr>
        <w:t>Александр Марченко отметил, что партнерство с АСИ, официально закрепленное в 2022 году, развивается в нескольких направлениях. Одним из ключевых является работа в рамках Национального рейтинга инвестиционного климата, по итогам которого в 2025 году регион вошел в топ-10 субъектов РФ.</w:t>
      </w:r>
    </w:p>
    <w:p w:rsidR="00747A1A" w:rsidRPr="00747A1A" w:rsidRDefault="00747A1A" w:rsidP="00747A1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A1A">
        <w:rPr>
          <w:rFonts w:ascii="Times New Roman" w:hAnsi="Times New Roman" w:cs="Times New Roman"/>
          <w:sz w:val="28"/>
          <w:szCs w:val="28"/>
        </w:rPr>
        <w:t xml:space="preserve">Особое внимание уделяется реализации Национальной модели целевых условий ведения бизнеса, </w:t>
      </w:r>
      <w:proofErr w:type="gramStart"/>
      <w:r w:rsidRPr="00747A1A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747A1A">
        <w:rPr>
          <w:rFonts w:ascii="Times New Roman" w:hAnsi="Times New Roman" w:cs="Times New Roman"/>
          <w:sz w:val="28"/>
          <w:szCs w:val="28"/>
        </w:rPr>
        <w:t xml:space="preserve"> устанавливает 27 показателей для создания комфортной деловой среды в регионах до 2030 года. Для их достижения в области утверждена соответствующая «дорожная карта».</w:t>
      </w:r>
    </w:p>
    <w:p w:rsidR="00747A1A" w:rsidRPr="00747A1A" w:rsidRDefault="00747A1A" w:rsidP="00747A1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A1A">
        <w:rPr>
          <w:rFonts w:ascii="Times New Roman" w:hAnsi="Times New Roman" w:cs="Times New Roman"/>
          <w:sz w:val="28"/>
          <w:szCs w:val="28"/>
        </w:rPr>
        <w:t xml:space="preserve">Активно поддерживаются и гражданские инициативы. На форуме «Сильные идеи для нового времени» от Саратовской области были поданы рекордные 2415 проектов, что вывело регион на третье место в стране. Победителем одной из </w:t>
      </w:r>
      <w:proofErr w:type="spellStart"/>
      <w:r w:rsidRPr="00747A1A">
        <w:rPr>
          <w:rFonts w:ascii="Times New Roman" w:hAnsi="Times New Roman" w:cs="Times New Roman"/>
          <w:sz w:val="28"/>
          <w:szCs w:val="28"/>
        </w:rPr>
        <w:t>подноминаций</w:t>
      </w:r>
      <w:proofErr w:type="spellEnd"/>
      <w:r w:rsidRPr="00747A1A">
        <w:rPr>
          <w:rFonts w:ascii="Times New Roman" w:hAnsi="Times New Roman" w:cs="Times New Roman"/>
          <w:sz w:val="28"/>
          <w:szCs w:val="28"/>
        </w:rPr>
        <w:t xml:space="preserve"> конкурса растущих брендов «Знай наших» в текущем году стало саратовское приложение </w:t>
      </w:r>
      <w:proofErr w:type="spellStart"/>
      <w:r w:rsidRPr="00747A1A">
        <w:rPr>
          <w:rFonts w:ascii="Times New Roman" w:hAnsi="Times New Roman" w:cs="Times New Roman"/>
          <w:sz w:val="28"/>
          <w:szCs w:val="28"/>
        </w:rPr>
        <w:t>CardioControl</w:t>
      </w:r>
      <w:proofErr w:type="spellEnd"/>
      <w:r w:rsidRPr="00747A1A">
        <w:rPr>
          <w:rFonts w:ascii="Times New Roman" w:hAnsi="Times New Roman" w:cs="Times New Roman"/>
          <w:sz w:val="28"/>
          <w:szCs w:val="28"/>
        </w:rPr>
        <w:t>.</w:t>
      </w:r>
    </w:p>
    <w:p w:rsidR="00747A1A" w:rsidRPr="00747A1A" w:rsidRDefault="00747A1A" w:rsidP="00747A1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A1A">
        <w:rPr>
          <w:rFonts w:ascii="Times New Roman" w:hAnsi="Times New Roman" w:cs="Times New Roman"/>
          <w:sz w:val="28"/>
          <w:szCs w:val="28"/>
        </w:rPr>
        <w:t>Развитие промышленного туризма стало еще одним направлением в работе с АСИ. На сегодняшний день 29 предприятий региона, включая ООО «</w:t>
      </w:r>
      <w:proofErr w:type="spellStart"/>
      <w:r w:rsidRPr="00747A1A">
        <w:rPr>
          <w:rFonts w:ascii="Times New Roman" w:hAnsi="Times New Roman" w:cs="Times New Roman"/>
          <w:sz w:val="28"/>
          <w:szCs w:val="28"/>
        </w:rPr>
        <w:t>Саратовдизельаппарат</w:t>
      </w:r>
      <w:proofErr w:type="spellEnd"/>
      <w:r w:rsidRPr="00747A1A">
        <w:rPr>
          <w:rFonts w:ascii="Times New Roman" w:hAnsi="Times New Roman" w:cs="Times New Roman"/>
          <w:sz w:val="28"/>
          <w:szCs w:val="28"/>
        </w:rPr>
        <w:t>», ООО «</w:t>
      </w:r>
      <w:proofErr w:type="spellStart"/>
      <w:r w:rsidRPr="00747A1A">
        <w:rPr>
          <w:rFonts w:ascii="Times New Roman" w:hAnsi="Times New Roman" w:cs="Times New Roman"/>
          <w:sz w:val="28"/>
          <w:szCs w:val="28"/>
        </w:rPr>
        <w:t>АСпром</w:t>
      </w:r>
      <w:proofErr w:type="spellEnd"/>
      <w:r w:rsidRPr="00747A1A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747A1A">
        <w:rPr>
          <w:rFonts w:ascii="Times New Roman" w:hAnsi="Times New Roman" w:cs="Times New Roman"/>
          <w:sz w:val="28"/>
          <w:szCs w:val="28"/>
        </w:rPr>
        <w:t>Балаковский</w:t>
      </w:r>
      <w:proofErr w:type="spellEnd"/>
      <w:r w:rsidRPr="00747A1A">
        <w:rPr>
          <w:rFonts w:ascii="Times New Roman" w:hAnsi="Times New Roman" w:cs="Times New Roman"/>
          <w:sz w:val="28"/>
          <w:szCs w:val="28"/>
        </w:rPr>
        <w:t xml:space="preserve"> филиал АО «Апатит», ООО «Мебельная фабрика Мария» и другие, проводят промышленные экскурсии, которые за I полугодие 2025 года уже посетили более 17 тысяч человек.</w:t>
      </w:r>
    </w:p>
    <w:p w:rsidR="00747A1A" w:rsidRPr="00747A1A" w:rsidRDefault="00747A1A" w:rsidP="00747A1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A1A">
        <w:rPr>
          <w:rFonts w:ascii="Times New Roman" w:hAnsi="Times New Roman" w:cs="Times New Roman"/>
          <w:sz w:val="28"/>
          <w:szCs w:val="28"/>
        </w:rPr>
        <w:t xml:space="preserve">Активно в регионе внедряется и Стандарт развития </w:t>
      </w:r>
      <w:proofErr w:type="spellStart"/>
      <w:r w:rsidRPr="00747A1A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747A1A">
        <w:rPr>
          <w:rFonts w:ascii="Times New Roman" w:hAnsi="Times New Roman" w:cs="Times New Roman"/>
          <w:sz w:val="28"/>
          <w:szCs w:val="28"/>
        </w:rPr>
        <w:t xml:space="preserve"> индустрий совместно с АСИ. Создана нормативная база, открыт региональный «Клуб продюсеров», создана опорная организация по развитию </w:t>
      </w:r>
      <w:proofErr w:type="spellStart"/>
      <w:r w:rsidRPr="00747A1A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747A1A">
        <w:rPr>
          <w:rFonts w:ascii="Times New Roman" w:hAnsi="Times New Roman" w:cs="Times New Roman"/>
          <w:sz w:val="28"/>
          <w:szCs w:val="28"/>
        </w:rPr>
        <w:t xml:space="preserve"> индустрий, работает портал «</w:t>
      </w:r>
      <w:proofErr w:type="spellStart"/>
      <w:r w:rsidRPr="00747A1A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747A1A">
        <w:rPr>
          <w:rFonts w:ascii="Times New Roman" w:hAnsi="Times New Roman" w:cs="Times New Roman"/>
          <w:sz w:val="28"/>
          <w:szCs w:val="28"/>
        </w:rPr>
        <w:t xml:space="preserve"> Саратов». В сентябре успешно прошел второй региональный форум «</w:t>
      </w:r>
      <w:proofErr w:type="spellStart"/>
      <w:r w:rsidRPr="00747A1A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747A1A">
        <w:rPr>
          <w:rFonts w:ascii="Times New Roman" w:hAnsi="Times New Roman" w:cs="Times New Roman"/>
          <w:sz w:val="28"/>
          <w:szCs w:val="28"/>
        </w:rPr>
        <w:t xml:space="preserve"> Саратов», а также была организована бизнес-миссия саратовских предпринимателей в Санкт-Петербург для проведения B2B-встреч.</w:t>
      </w:r>
    </w:p>
    <w:p w:rsidR="00747A1A" w:rsidRPr="00747A1A" w:rsidRDefault="00747A1A" w:rsidP="00747A1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A1A">
        <w:rPr>
          <w:rFonts w:ascii="Times New Roman" w:hAnsi="Times New Roman" w:cs="Times New Roman"/>
          <w:sz w:val="28"/>
          <w:szCs w:val="28"/>
        </w:rPr>
        <w:t xml:space="preserve">В этом году Саратовская область вошла в число 15 </w:t>
      </w:r>
      <w:proofErr w:type="spellStart"/>
      <w:r w:rsidRPr="00747A1A">
        <w:rPr>
          <w:rFonts w:ascii="Times New Roman" w:hAnsi="Times New Roman" w:cs="Times New Roman"/>
          <w:sz w:val="28"/>
          <w:szCs w:val="28"/>
        </w:rPr>
        <w:t>пилотных</w:t>
      </w:r>
      <w:proofErr w:type="spellEnd"/>
      <w:r w:rsidRPr="00747A1A">
        <w:rPr>
          <w:rFonts w:ascii="Times New Roman" w:hAnsi="Times New Roman" w:cs="Times New Roman"/>
          <w:sz w:val="28"/>
          <w:szCs w:val="28"/>
        </w:rPr>
        <w:t xml:space="preserve"> регионов, внедряющих Стандарт общественного капитала бизнеса. Данная инициатива АСИ призвана поощрять компании, вносящие значительный вклад в социально-экономическое развитие.</w:t>
      </w:r>
    </w:p>
    <w:p w:rsidR="00747A1A" w:rsidRPr="00747A1A" w:rsidRDefault="00747A1A" w:rsidP="00747A1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A1A">
        <w:rPr>
          <w:rFonts w:ascii="Times New Roman" w:hAnsi="Times New Roman" w:cs="Times New Roman"/>
          <w:sz w:val="28"/>
          <w:szCs w:val="28"/>
        </w:rPr>
        <w:t>«Партнерство с АСИ носит не формальный характер, а ведет регион к реальным результатам. Такое сотрудничество позволяет нам комплексно решать задачи развития, опираясь на экспертную поддержку, лучшие практики и федеральные ресурсы», – добавил Александр Марченко</w:t>
      </w:r>
    </w:p>
    <w:p w:rsidR="006306E0" w:rsidRDefault="006306E0"/>
    <w:sectPr w:rsidR="006306E0" w:rsidSect="00630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7A1A"/>
    <w:rsid w:val="006306E0"/>
    <w:rsid w:val="00747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E0"/>
  </w:style>
  <w:style w:type="paragraph" w:styleId="3">
    <w:name w:val="heading 3"/>
    <w:basedOn w:val="a"/>
    <w:link w:val="30"/>
    <w:uiPriority w:val="9"/>
    <w:qFormat/>
    <w:rsid w:val="00747A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7A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47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47A1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4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2189</Characters>
  <Application>Microsoft Office Word</Application>
  <DocSecurity>0</DocSecurity>
  <Lines>18</Lines>
  <Paragraphs>5</Paragraphs>
  <ScaleCrop>false</ScaleCrop>
  <Company>Krokoz™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2025-11-20T05:43:00Z</dcterms:created>
  <dcterms:modified xsi:type="dcterms:W3CDTF">2025-11-20T05:44:00Z</dcterms:modified>
</cp:coreProperties>
</file>