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13B" w:rsidRPr="0036513B" w:rsidRDefault="0036513B" w:rsidP="003651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6513B">
        <w:rPr>
          <w:rFonts w:ascii="Times New Roman" w:hAnsi="Times New Roman" w:cs="Times New Roman"/>
          <w:b/>
          <w:sz w:val="28"/>
          <w:szCs w:val="28"/>
          <w:lang w:eastAsia="ru-RU"/>
        </w:rPr>
        <w:t>Министр инвестиционной политики представил опыт работы с инвесторами в рамках образовательной программы в Москве</w:t>
      </w:r>
    </w:p>
    <w:p w:rsidR="0023577E" w:rsidRPr="0036513B" w:rsidRDefault="0036513B" w:rsidP="003651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6513B">
        <w:rPr>
          <w:rFonts w:ascii="Times New Roman" w:hAnsi="Times New Roman" w:cs="Times New Roman"/>
          <w:sz w:val="28"/>
          <w:szCs w:val="28"/>
        </w:rPr>
        <w:t>Саратовская область поделилась успешными практиками сокращения инвестиционного цикла с коллегами из других регионов. С докладом на панельной сессии «Национальная модель: от формирования к эффективной реализации» выступил министр инвестиционной политики области Александр Марченко. Мероприятие прошло в рамках образовательного модуля «Управленческое мастерство: развитие региональных команд».</w:t>
      </w:r>
      <w:r w:rsidRPr="0036513B">
        <w:rPr>
          <w:rFonts w:ascii="Times New Roman" w:hAnsi="Times New Roman" w:cs="Times New Roman"/>
          <w:sz w:val="28"/>
          <w:szCs w:val="28"/>
        </w:rPr>
        <w:br/>
      </w:r>
      <w:r w:rsidRPr="0036513B">
        <w:rPr>
          <w:rFonts w:ascii="Times New Roman" w:hAnsi="Times New Roman" w:cs="Times New Roman"/>
          <w:sz w:val="28"/>
          <w:szCs w:val="28"/>
        </w:rPr>
        <w:br/>
        <w:t>В своем выступлении глава ведомства подробно остановился на реализации в регионе Национальной модели целевых условий ведения бизнеса — инструмента, призванного упростить условия ведения бизнеса в регионах и вывести Россию в топ-20 стран по инвестиционному климату. Во исполнение поставленной Президентом Владимиром Путиным задачи в Саратовской области утверждена региональная «дорожная карта», включающая более 100 мероприятий.</w:t>
      </w:r>
      <w:r w:rsidRPr="0036513B">
        <w:rPr>
          <w:rFonts w:ascii="Times New Roman" w:hAnsi="Times New Roman" w:cs="Times New Roman"/>
          <w:sz w:val="28"/>
          <w:szCs w:val="28"/>
        </w:rPr>
        <w:br/>
      </w:r>
      <w:r w:rsidRPr="0036513B">
        <w:rPr>
          <w:rFonts w:ascii="Times New Roman" w:hAnsi="Times New Roman" w:cs="Times New Roman"/>
          <w:sz w:val="28"/>
          <w:szCs w:val="28"/>
        </w:rPr>
        <w:br/>
        <w:t>Главной темой выступления стал практический опыт региона по предоставлению земельных участков по упрощенной процедуре. Сегодня Саратовская область занимает лидерские позиции в Национальном рейтинге состояния инвестиционного климата по скорости и простоте этого механизма.</w:t>
      </w:r>
      <w:r w:rsidRPr="0036513B">
        <w:rPr>
          <w:rFonts w:ascii="Times New Roman" w:hAnsi="Times New Roman" w:cs="Times New Roman"/>
          <w:sz w:val="28"/>
          <w:szCs w:val="28"/>
        </w:rPr>
        <w:br/>
      </w:r>
      <w:r w:rsidRPr="0036513B">
        <w:rPr>
          <w:rFonts w:ascii="Times New Roman" w:hAnsi="Times New Roman" w:cs="Times New Roman"/>
          <w:sz w:val="28"/>
          <w:szCs w:val="28"/>
        </w:rPr>
        <w:br/>
        <w:t xml:space="preserve">«Для инвесторов доступен реестр </w:t>
      </w:r>
      <w:proofErr w:type="gramStart"/>
      <w:r w:rsidRPr="003651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6513B">
        <w:rPr>
          <w:rFonts w:ascii="Times New Roman" w:hAnsi="Times New Roman" w:cs="Times New Roman"/>
          <w:sz w:val="28"/>
          <w:szCs w:val="28"/>
        </w:rPr>
        <w:t xml:space="preserve"> более </w:t>
      </w:r>
      <w:proofErr w:type="gramStart"/>
      <w:r w:rsidRPr="0036513B">
        <w:rPr>
          <w:rFonts w:ascii="Times New Roman" w:hAnsi="Times New Roman" w:cs="Times New Roman"/>
          <w:sz w:val="28"/>
          <w:szCs w:val="28"/>
        </w:rPr>
        <w:t>чем</w:t>
      </w:r>
      <w:proofErr w:type="gramEnd"/>
      <w:r w:rsidRPr="0036513B">
        <w:rPr>
          <w:rFonts w:ascii="Times New Roman" w:hAnsi="Times New Roman" w:cs="Times New Roman"/>
          <w:sz w:val="28"/>
          <w:szCs w:val="28"/>
        </w:rPr>
        <w:t xml:space="preserve"> 370 готовых площадок, а также помощь в оперативном приведении любого выбранного участка под требуемые цели. Сотрудники лично контролируют прохождение документов, организуют межведомственное взаимодействие и уменьшают этапы согласования до нескольких дней», — подчеркнул министр.</w:t>
      </w:r>
      <w:r w:rsidRPr="0036513B">
        <w:rPr>
          <w:rFonts w:ascii="Times New Roman" w:hAnsi="Times New Roman" w:cs="Times New Roman"/>
          <w:sz w:val="28"/>
          <w:szCs w:val="28"/>
        </w:rPr>
        <w:br/>
      </w:r>
      <w:r w:rsidRPr="0036513B">
        <w:rPr>
          <w:rFonts w:ascii="Times New Roman" w:hAnsi="Times New Roman" w:cs="Times New Roman"/>
          <w:sz w:val="28"/>
          <w:szCs w:val="28"/>
        </w:rPr>
        <w:br/>
        <w:t>Благодаря такому подходу сроки предоставления земли сокращаются в несколько раз.</w:t>
      </w:r>
    </w:p>
    <w:sectPr w:rsidR="0023577E" w:rsidRPr="0036513B" w:rsidSect="00235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513B"/>
    <w:rsid w:val="0023577E"/>
    <w:rsid w:val="00365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77E"/>
  </w:style>
  <w:style w:type="paragraph" w:styleId="3">
    <w:name w:val="heading 3"/>
    <w:basedOn w:val="a"/>
    <w:link w:val="30"/>
    <w:uiPriority w:val="9"/>
    <w:qFormat/>
    <w:rsid w:val="003651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651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36513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8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1374</Characters>
  <Application>Microsoft Office Word</Application>
  <DocSecurity>0</DocSecurity>
  <Lines>11</Lines>
  <Paragraphs>3</Paragraphs>
  <ScaleCrop>false</ScaleCrop>
  <Company>Krokoz™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2026-03-20T13:20:00Z</dcterms:created>
  <dcterms:modified xsi:type="dcterms:W3CDTF">2026-03-20T13:20:00Z</dcterms:modified>
</cp:coreProperties>
</file>