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81E" w:rsidRDefault="00CD581E" w:rsidP="00CD581E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D581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Предприниматели могут получать консультации через </w:t>
      </w:r>
      <w:proofErr w:type="gramStart"/>
      <w:r w:rsidRPr="00CD581E">
        <w:rPr>
          <w:rFonts w:ascii="Times New Roman" w:hAnsi="Times New Roman" w:cs="Times New Roman"/>
          <w:b/>
          <w:sz w:val="28"/>
          <w:szCs w:val="28"/>
          <w:lang w:eastAsia="ru-RU"/>
        </w:rPr>
        <w:t>ПОС</w:t>
      </w:r>
      <w:proofErr w:type="gramEnd"/>
      <w:r w:rsidRPr="00CD581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Бизнес в режиме «одного окна»</w:t>
      </w:r>
    </w:p>
    <w:p w:rsidR="00CD581E" w:rsidRPr="00CD581E" w:rsidRDefault="00CD581E" w:rsidP="00CD581E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906B4" w:rsidRPr="00CD581E" w:rsidRDefault="00CD581E" w:rsidP="00CD58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81E">
        <w:rPr>
          <w:rFonts w:ascii="Times New Roman" w:hAnsi="Times New Roman" w:cs="Times New Roman"/>
          <w:sz w:val="28"/>
          <w:szCs w:val="28"/>
        </w:rPr>
        <w:t>Платформа обратной связи для бизнеса (</w:t>
      </w:r>
      <w:proofErr w:type="gramStart"/>
      <w:r w:rsidRPr="00CD581E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CD581E">
        <w:rPr>
          <w:rFonts w:ascii="Times New Roman" w:hAnsi="Times New Roman" w:cs="Times New Roman"/>
          <w:sz w:val="28"/>
          <w:szCs w:val="28"/>
        </w:rPr>
        <w:t xml:space="preserve"> Бизнес) позволяет </w:t>
      </w:r>
      <w:proofErr w:type="spellStart"/>
      <w:r w:rsidRPr="00CD581E">
        <w:rPr>
          <w:rFonts w:ascii="Times New Roman" w:hAnsi="Times New Roman" w:cs="Times New Roman"/>
          <w:sz w:val="28"/>
          <w:szCs w:val="28"/>
        </w:rPr>
        <w:t>бизнес-сообществу</w:t>
      </w:r>
      <w:proofErr w:type="spellEnd"/>
      <w:r w:rsidRPr="00CD581E">
        <w:rPr>
          <w:rFonts w:ascii="Times New Roman" w:hAnsi="Times New Roman" w:cs="Times New Roman"/>
          <w:sz w:val="28"/>
          <w:szCs w:val="28"/>
        </w:rPr>
        <w:t xml:space="preserve"> в режиме «одного окна» сообщать о любых трудностях, возникающих при ведении бизнеса или реализации инвестиционных проектов, а также получать необходимые консультации и помощь в их разрешении.</w:t>
      </w:r>
      <w:r w:rsidRPr="00CD581E">
        <w:rPr>
          <w:rFonts w:ascii="Times New Roman" w:hAnsi="Times New Roman" w:cs="Times New Roman"/>
          <w:sz w:val="28"/>
          <w:szCs w:val="28"/>
        </w:rPr>
        <w:br/>
      </w:r>
      <w:r w:rsidRPr="00CD581E">
        <w:rPr>
          <w:rFonts w:ascii="Times New Roman" w:hAnsi="Times New Roman" w:cs="Times New Roman"/>
          <w:sz w:val="28"/>
          <w:szCs w:val="28"/>
        </w:rPr>
        <w:br/>
        <w:t>Министерство инвестиционной политики Саратовской области определено единым центром обработки и координации всех обращений. Система отслеживает каждый вопрос и не даст ему затеряться — он будет направлен именно в тот орган власти, который отвечает за его решение.</w:t>
      </w:r>
      <w:r w:rsidRPr="00CD581E">
        <w:rPr>
          <w:rFonts w:ascii="Times New Roman" w:hAnsi="Times New Roman" w:cs="Times New Roman"/>
          <w:sz w:val="28"/>
          <w:szCs w:val="28"/>
        </w:rPr>
        <w:br/>
      </w:r>
      <w:r w:rsidRPr="00CD581E">
        <w:rPr>
          <w:rFonts w:ascii="Times New Roman" w:hAnsi="Times New Roman" w:cs="Times New Roman"/>
          <w:sz w:val="28"/>
          <w:szCs w:val="28"/>
        </w:rPr>
        <w:br/>
        <w:t>Преимущества платформы:</w:t>
      </w:r>
      <w:r w:rsidRPr="00CD581E">
        <w:rPr>
          <w:rFonts w:ascii="Times New Roman" w:hAnsi="Times New Roman" w:cs="Times New Roman"/>
          <w:sz w:val="28"/>
          <w:szCs w:val="28"/>
        </w:rPr>
        <w:br/>
        <w:t>• Простота: Удобный интерфейс и четкая маршрутизация.</w:t>
      </w:r>
      <w:r w:rsidRPr="00CD581E">
        <w:rPr>
          <w:rFonts w:ascii="Times New Roman" w:hAnsi="Times New Roman" w:cs="Times New Roman"/>
          <w:sz w:val="28"/>
          <w:szCs w:val="28"/>
        </w:rPr>
        <w:br/>
        <w:t>• Скорость: Сокращенные сроки рассмотрения обращений.</w:t>
      </w:r>
      <w:r w:rsidRPr="00CD581E">
        <w:rPr>
          <w:rFonts w:ascii="Times New Roman" w:hAnsi="Times New Roman" w:cs="Times New Roman"/>
          <w:sz w:val="28"/>
          <w:szCs w:val="28"/>
        </w:rPr>
        <w:br/>
        <w:t>• Эффективность: Каждый вопрос курируется до полного решения.</w:t>
      </w:r>
      <w:r w:rsidRPr="00CD581E">
        <w:rPr>
          <w:rFonts w:ascii="Times New Roman" w:hAnsi="Times New Roman" w:cs="Times New Roman"/>
          <w:sz w:val="28"/>
          <w:szCs w:val="28"/>
        </w:rPr>
        <w:br/>
        <w:t>Сроки обращения зависят от сложности вопроса и составляют от 5 до 30 дней.</w:t>
      </w:r>
      <w:r w:rsidRPr="00CD581E">
        <w:rPr>
          <w:rFonts w:ascii="Times New Roman" w:hAnsi="Times New Roman" w:cs="Times New Roman"/>
          <w:sz w:val="28"/>
          <w:szCs w:val="28"/>
        </w:rPr>
        <w:br/>
      </w:r>
      <w:r w:rsidRPr="00CD581E">
        <w:rPr>
          <w:rFonts w:ascii="Times New Roman" w:hAnsi="Times New Roman" w:cs="Times New Roman"/>
          <w:sz w:val="28"/>
          <w:szCs w:val="28"/>
        </w:rPr>
        <w:br/>
        <w:t>«Запуск платформы уже показал свою эффективность. С ее помощью инвесторам были оперативно разъяснены условия действующих программ льготного кредитования, проведены консультации по подбору земельных участков для новых проектов и оказана помощь в разрешении других актуальных вопросов», - рассказал министр инвестиционной политики Александр Марченко.</w:t>
      </w:r>
      <w:r w:rsidRPr="00CD581E">
        <w:rPr>
          <w:rFonts w:ascii="Times New Roman" w:hAnsi="Times New Roman" w:cs="Times New Roman"/>
          <w:sz w:val="28"/>
          <w:szCs w:val="28"/>
        </w:rPr>
        <w:br/>
      </w:r>
      <w:r w:rsidRPr="00CD581E">
        <w:rPr>
          <w:rFonts w:ascii="Times New Roman" w:hAnsi="Times New Roman" w:cs="Times New Roman"/>
          <w:sz w:val="28"/>
          <w:szCs w:val="28"/>
        </w:rPr>
        <w:br/>
        <w:t xml:space="preserve">Кроме того, министерство инвестиционной политики подключено к системе мониторинга «Инцидент-менеджмент», которая </w:t>
      </w:r>
      <w:proofErr w:type="gramStart"/>
      <w:r w:rsidRPr="00CD581E">
        <w:rPr>
          <w:rFonts w:ascii="Times New Roman" w:hAnsi="Times New Roman" w:cs="Times New Roman"/>
          <w:sz w:val="28"/>
          <w:szCs w:val="28"/>
        </w:rPr>
        <w:t>отслеживает</w:t>
      </w:r>
      <w:proofErr w:type="gramEnd"/>
      <w:r w:rsidRPr="00CD581E">
        <w:rPr>
          <w:rFonts w:ascii="Times New Roman" w:hAnsi="Times New Roman" w:cs="Times New Roman"/>
          <w:sz w:val="28"/>
          <w:szCs w:val="28"/>
        </w:rPr>
        <w:t xml:space="preserve"> вопросы и комментарии в </w:t>
      </w:r>
      <w:proofErr w:type="spellStart"/>
      <w:r w:rsidRPr="00CD581E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CD581E">
        <w:rPr>
          <w:rFonts w:ascii="Times New Roman" w:hAnsi="Times New Roman" w:cs="Times New Roman"/>
          <w:sz w:val="28"/>
          <w:szCs w:val="28"/>
        </w:rPr>
        <w:t xml:space="preserve"> и позволяет органам власти оперативно реагировать на них.</w:t>
      </w:r>
    </w:p>
    <w:sectPr w:rsidR="00D906B4" w:rsidRPr="00CD581E" w:rsidSect="00D90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81E"/>
    <w:rsid w:val="00CD581E"/>
    <w:rsid w:val="00D90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6B4"/>
  </w:style>
  <w:style w:type="paragraph" w:styleId="3">
    <w:name w:val="heading 3"/>
    <w:basedOn w:val="a"/>
    <w:link w:val="30"/>
    <w:uiPriority w:val="9"/>
    <w:qFormat/>
    <w:rsid w:val="00CD58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58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CD5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8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1239</Characters>
  <Application>Microsoft Office Word</Application>
  <DocSecurity>0</DocSecurity>
  <Lines>10</Lines>
  <Paragraphs>2</Paragraphs>
  <ScaleCrop>false</ScaleCrop>
  <Company>Krokoz™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1</cp:revision>
  <dcterms:created xsi:type="dcterms:W3CDTF">2025-09-11T05:56:00Z</dcterms:created>
  <dcterms:modified xsi:type="dcterms:W3CDTF">2025-09-11T05:58:00Z</dcterms:modified>
</cp:coreProperties>
</file>