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16F" w:rsidRPr="009E216F" w:rsidRDefault="009E216F" w:rsidP="009E216F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/>
          <w:bCs/>
          <w:color w:val="000000"/>
          <w:sz w:val="28"/>
          <w:szCs w:val="28"/>
        </w:rPr>
        <w:t>В Саратовской области будет внедрен Стандарт общественного капитала</w:t>
      </w: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Вчера в Саратове состоялась деловая сессия по вопросам внедрения Стандарта общественного капитала - национальной системы оценки вклада компаний в долгосрочное общественное благосостояние и социально-экономическое развитие России. </w:t>
      </w: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Ключевым спикером стала генеральный директор АНО «Общественный капитал» </w:t>
      </w:r>
      <w:proofErr w:type="spellStart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Асият</w:t>
      </w:r>
      <w:proofErr w:type="spellEnd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Багатырова</w:t>
      </w:r>
      <w:proofErr w:type="spellEnd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Саратовская область — один из 15 </w:t>
      </w:r>
      <w:proofErr w:type="spellStart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пилотных</w:t>
      </w:r>
      <w:proofErr w:type="spellEnd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регионов, внедряющих Стандарт. Его цель — поощрять бизнес, который создает новые рабочие места, улучшает условия труда сотрудников, развивает города, заботится об экологии и помогает людям. </w:t>
      </w: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Компании, успешно прошедшие оценку соответствия Стандарту, получают право на приоритетный доступ к финансовой и нефинансовой поддержке со стороны государства и институтов развития. Среди конкретных мер для малого и среднего бизнеса — информационно-консультационная и </w:t>
      </w:r>
      <w:proofErr w:type="spellStart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медиаподдержка</w:t>
      </w:r>
      <w:proofErr w:type="spellEnd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, помощь персонального методолога и бесплатная подготовка отчетов устойчивого развития.</w:t>
      </w: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216F" w:rsidRPr="009E216F" w:rsidRDefault="009E216F" w:rsidP="009E21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В рамках сессии также были подписаны соглашения о партнерстве с региональными отделениями «ОПОРЫ РОССИИ», «Деловой России», Торгово-промышленной палатой и Союзом товаропроизводителей и работодателей области, лидеры которых заявили о готовности участвовать </w:t>
      </w:r>
      <w:proofErr w:type="gramStart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Pr="009E216F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этой работе.</w:t>
      </w:r>
    </w:p>
    <w:p w:rsidR="00C9492C" w:rsidRDefault="00C9492C"/>
    <w:sectPr w:rsidR="00C9492C" w:rsidSect="00C94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16F"/>
    <w:rsid w:val="009E216F"/>
    <w:rsid w:val="00C94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mrcssattr">
    <w:name w:val="p1_mr_css_attr"/>
    <w:basedOn w:val="a"/>
    <w:rsid w:val="009E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9E216F"/>
  </w:style>
  <w:style w:type="paragraph" w:customStyle="1" w:styleId="p2mrcssattr">
    <w:name w:val="p2_mr_css_attr"/>
    <w:basedOn w:val="a"/>
    <w:rsid w:val="009E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mrcssattr">
    <w:name w:val="s2_mr_css_attr"/>
    <w:basedOn w:val="a0"/>
    <w:rsid w:val="009E216F"/>
  </w:style>
  <w:style w:type="paragraph" w:styleId="a3">
    <w:name w:val="No Spacing"/>
    <w:uiPriority w:val="1"/>
    <w:qFormat/>
    <w:rsid w:val="009E21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1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1079</Characters>
  <Application>Microsoft Office Word</Application>
  <DocSecurity>0</DocSecurity>
  <Lines>8</Lines>
  <Paragraphs>2</Paragraphs>
  <ScaleCrop>false</ScaleCrop>
  <Company>Krokoz™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2025-10-17T06:47:00Z</dcterms:created>
  <dcterms:modified xsi:type="dcterms:W3CDTF">2025-10-17T06:51:00Z</dcterms:modified>
</cp:coreProperties>
</file>